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41" w:rsidRDefault="00A06241" w:rsidP="00A06241">
      <w:pPr>
        <w:spacing w:after="0" w:line="240" w:lineRule="auto"/>
        <w:jc w:val="center"/>
        <w:rPr>
          <w:b/>
          <w:sz w:val="28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6200140" cy="2228850"/>
                <wp:effectExtent l="0" t="0" r="101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41" w:rsidRDefault="00A06241" w:rsidP="00A06241">
                            <w:pPr>
                              <w:spacing w:after="0" w:line="240" w:lineRule="auto"/>
                              <w:ind w:left="648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AC___________    </w:t>
                            </w: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Item No. ______</w:t>
                            </w: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12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UNIVERSITY OF MUMBAI</w:t>
                            </w:r>
                          </w:p>
                          <w:p w:rsidR="00A06241" w:rsidRDefault="00A06241" w:rsidP="00A06241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IN" w:bidi="ar-SA"/>
                              </w:rPr>
                              <w:drawing>
                                <wp:inline distT="0" distB="0" distL="0" distR="0">
                                  <wp:extent cx="695325" cy="619125"/>
                                  <wp:effectExtent l="0" t="0" r="9525" b="9525"/>
                                  <wp:docPr id="2" name="Picture 2" descr="UniversityOfMumbai-logo-wi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OfMumbai-logo-wi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Syllabus for Approval</w:t>
                            </w: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15pt;width:488.2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">
                <v:textbox>
                  <w:txbxContent>
                    <w:p w:rsidR="00A06241" w:rsidRDefault="00A06241" w:rsidP="00A06241">
                      <w:pPr>
                        <w:spacing w:after="0" w:line="240" w:lineRule="auto"/>
                        <w:ind w:left="6480"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AC___________    </w:t>
                      </w:r>
                    </w:p>
                    <w:p w:rsidR="00A06241" w:rsidRDefault="00A06241" w:rsidP="00A06241">
                      <w:pPr>
                        <w:spacing w:after="0" w:line="240" w:lineRule="auto"/>
                        <w:ind w:left="5040" w:firstLine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Item No. ______</w:t>
                      </w: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12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UNIVERSITY OF MUMBAI</w:t>
                      </w:r>
                    </w:p>
                    <w:p w:rsidR="00A06241" w:rsidRDefault="00A06241" w:rsidP="00A06241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  <w:sz w:val="20"/>
                          <w:lang w:eastAsia="en-IN"/>
                        </w:rPr>
                        <w:drawing>
                          <wp:inline distT="0" distB="0" distL="0" distR="0">
                            <wp:extent cx="695325" cy="619125"/>
                            <wp:effectExtent l="0" t="0" r="9525" b="9525"/>
                            <wp:docPr id="2" name="Picture 2" descr="UniversityOfMumbai-logo-wi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OfMumbai-logo-wi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Syllabus for Approval</w:t>
                      </w: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5317"/>
        <w:tblOverlap w:val="never"/>
        <w:tblW w:w="9810" w:type="dxa"/>
        <w:tblInd w:w="0" w:type="dxa"/>
        <w:tblLook w:val="04A0" w:firstRow="1" w:lastRow="0" w:firstColumn="1" w:lastColumn="0" w:noHBand="0" w:noVBand="1"/>
      </w:tblPr>
      <w:tblGrid>
        <w:gridCol w:w="990"/>
        <w:gridCol w:w="2988"/>
        <w:gridCol w:w="5832"/>
      </w:tblGrid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Heading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 of the Course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Mahakavyas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Puranas</w:t>
            </w:r>
            <w:proofErr w:type="spellEnd"/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Eligibility for Admission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Passing Marks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for theory and 16 for internal marks for each paper</w:t>
            </w:r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Ordinances / Regulations ( if any)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Years / Semesters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Semester</w:t>
            </w:r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Level 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P.G. /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U.G./ Diploma / Certificate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06241" w:rsidTr="00A06241">
        <w:trPr>
          <w:trHeight w:val="72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Pattern 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Yearly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Semester </w:t>
            </w:r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Status 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E2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New /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Revised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241" w:rsidTr="00A06241">
        <w:trPr>
          <w:trHeight w:val="86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be implemented from Academic Year</w:t>
            </w: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 Academic Year  2017-18</w:t>
            </w:r>
          </w:p>
        </w:tc>
      </w:tr>
    </w:tbl>
    <w:p w:rsidR="00A06241" w:rsidRDefault="00A06241" w:rsidP="00A06241">
      <w:pPr>
        <w:spacing w:after="0" w:line="240" w:lineRule="auto"/>
        <w:rPr>
          <w:rFonts w:eastAsiaTheme="minorEastAsia"/>
          <w:b/>
          <w:sz w:val="28"/>
          <w:lang w:val="en-US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06241" w:rsidRDefault="00A06241" w:rsidP="00A062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241" w:rsidRDefault="00A06241" w:rsidP="00A0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41" w:rsidRDefault="00A06241" w:rsidP="00A0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41" w:rsidRDefault="00A06241" w:rsidP="00A0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41" w:rsidRDefault="00A06241" w:rsidP="00A0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41" w:rsidRDefault="00A06241" w:rsidP="00A06241">
      <w:pPr>
        <w:spacing w:after="0" w:line="240" w:lineRule="auto"/>
        <w:jc w:val="center"/>
        <w:rPr>
          <w:b/>
          <w:sz w:val="28"/>
        </w:rPr>
      </w:pPr>
    </w:p>
    <w:p w:rsidR="00A06241" w:rsidRDefault="00A06241" w:rsidP="00A0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Signature:</w:t>
      </w:r>
    </w:p>
    <w:p w:rsidR="00A06241" w:rsidRDefault="00A06241" w:rsidP="00A0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BOS Chairperson / Dean: ______________________________________</w:t>
      </w: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  <w:r>
        <w:rPr>
          <w:noProof/>
          <w:lang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D60E" wp14:editId="16C2930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247765" cy="2124075"/>
                <wp:effectExtent l="0" t="0" r="1968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12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UNIVERSITY OF MUMBAI</w:t>
                            </w:r>
                          </w:p>
                          <w:p w:rsidR="00A06241" w:rsidRDefault="00A06241" w:rsidP="00A06241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IN" w:bidi="ar-SA"/>
                              </w:rPr>
                              <w:drawing>
                                <wp:inline distT="0" distB="0" distL="0" distR="0" wp14:anchorId="5AE99EBC" wp14:editId="4F7B8337">
                                  <wp:extent cx="981075" cy="866775"/>
                                  <wp:effectExtent l="0" t="0" r="9525" b="9525"/>
                                  <wp:docPr id="7" name="Picture 7" descr="UniversityOfMumbai-logo-wi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UniversityOfMumbai-logo-wi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A06241" w:rsidRDefault="00A06241" w:rsidP="00A06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Essentials Elements of the Syllabus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D60E" id="Text Box 9" o:spid="_x0000_s1027" type="#_x0000_t202" style="position:absolute;left:0;text-align:left;margin-left:0;margin-top:3.75pt;width:491.9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HOLAIAAFg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">
                <v:textbox>
                  <w:txbxContent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12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UNIVERSITY OF MUMBAI</w:t>
                      </w:r>
                    </w:p>
                    <w:p w:rsidR="00A06241" w:rsidRDefault="00A06241" w:rsidP="00A06241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  <w:sz w:val="20"/>
                          <w:lang w:eastAsia="en-IN"/>
                        </w:rPr>
                        <w:drawing>
                          <wp:inline distT="0" distB="0" distL="0" distR="0" wp14:anchorId="5AE99EBC" wp14:editId="4F7B8337">
                            <wp:extent cx="981075" cy="866775"/>
                            <wp:effectExtent l="0" t="0" r="9525" b="9525"/>
                            <wp:docPr id="7" name="Picture 7" descr="UniversityOfMumbai-logo-wi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UniversityOfMumbai-logo-wi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A06241" w:rsidRDefault="00A06241" w:rsidP="00A06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Essentials Elements of the Syllabus </w:t>
                      </w:r>
                    </w:p>
                  </w:txbxContent>
                </v:textbox>
              </v:shape>
            </w:pict>
          </mc:Fallback>
        </mc:AlternateContent>
      </w: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</w:p>
    <w:p w:rsidR="00A06241" w:rsidRDefault="00A06241" w:rsidP="00A06241">
      <w:pPr>
        <w:spacing w:after="0" w:line="240" w:lineRule="auto"/>
        <w:jc w:val="right"/>
        <w:rPr>
          <w:b/>
          <w:sz w:val="28"/>
        </w:rPr>
      </w:pPr>
    </w:p>
    <w:p w:rsidR="00A06241" w:rsidRDefault="00A06241" w:rsidP="00A06241">
      <w:pPr>
        <w:spacing w:after="0" w:line="240" w:lineRule="auto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3415"/>
        <w:gridCol w:w="4894"/>
      </w:tblGrid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Title of the Course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A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Mahakavyas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Puranas</w:t>
            </w:r>
            <w:proofErr w:type="spellEnd"/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Course Code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 w:rsidP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UDSKTAMP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Preamble / Scope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Objective of Course 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Eligibility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Fee Structure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No. of Lectures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No. of  Practical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NA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Duration of the Course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One Semester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Notional hours 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No. of Students per Batch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Selection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Assessment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Syllabus Details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Title of the Unit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Title of the Sub-Unit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Semester wise Theory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Semester wise List of Practical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NA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Question Paper Pattern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Pattern of Practical Exam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NA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Scheme of Evaluation of Project / Internship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As per university rules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List of Suggested Reading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Enclosed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List of Websites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NA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List of You-Tube Videos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NA</w:t>
            </w:r>
          </w:p>
        </w:tc>
      </w:tr>
      <w:tr w:rsidR="00A06241" w:rsidTr="00A0624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List of MOOCs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41" w:rsidRDefault="00A0624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NA</w:t>
            </w:r>
          </w:p>
        </w:tc>
      </w:tr>
    </w:tbl>
    <w:p w:rsidR="00A06241" w:rsidRDefault="00A06241" w:rsidP="00993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CA" w:rsidRDefault="00DA1F59" w:rsidP="00993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Arsha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Mahakavya</w:t>
      </w:r>
      <w:proofErr w:type="spellEnd"/>
      <w:r w:rsidR="00BB41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BB41CA">
        <w:rPr>
          <w:rFonts w:ascii="Times New Roman" w:hAnsi="Times New Roman" w:cs="Times New Roman"/>
          <w:b/>
          <w:bCs/>
          <w:sz w:val="28"/>
          <w:szCs w:val="28"/>
        </w:rPr>
        <w:t>Purana</w:t>
      </w:r>
      <w:proofErr w:type="spellEnd"/>
      <w:r w:rsidR="00BB4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1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>Syllabus for M. A. II (Semester III)</w:t>
      </w:r>
    </w:p>
    <w:p w:rsidR="00CF59B9" w:rsidRDefault="00CF59B9" w:rsidP="00993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</w:p>
    <w:p w:rsidR="00CF59B9" w:rsidRDefault="00CF59B9" w:rsidP="00CF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>Preamble and Objectives:</w:t>
      </w:r>
    </w:p>
    <w:p w:rsidR="00CF59B9" w:rsidRDefault="00CF59B9" w:rsidP="00CF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</w:p>
    <w:p w:rsidR="00CF59B9" w:rsidRDefault="00CF59B9" w:rsidP="00CF5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D2665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This course is one of the electives offered for MA Part II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-</w:t>
      </w:r>
      <w:r w:rsidRPr="00D2665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Semester III.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Arsha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Mahakavyas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. e. Ramayana and Mahabharata along with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Puranas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complete the understanding the Vedas. Course encompasses various aspects of 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Epic-Puranic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studies. It 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facilitates a holistic study of Ramayana, Mahabharata, and </w:t>
      </w:r>
      <w:proofErr w:type="spellStart"/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Puranas</w:t>
      </w:r>
      <w:proofErr w:type="spellEnd"/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, by striking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a balance between traditional and modern approaches towards 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Epic- Puranic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comprehension. </w:t>
      </w:r>
    </w:p>
    <w:p w:rsidR="00CF59B9" w:rsidRDefault="00CF59B9" w:rsidP="00CF5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CF59B9" w:rsidRPr="00D2665C" w:rsidRDefault="00CF59B9" w:rsidP="00CF5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Course aims at empowering the student 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to apprehend, interpret, and analyse the gigantic text corpus, to expedite a complete understanding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.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It also aspires to acquaint them </w:t>
      </w:r>
      <w:r w:rsidR="00BF1D87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with the much less explored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realm of </w:t>
      </w:r>
      <w:proofErr w:type="spellStart"/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Upapuranas</w:t>
      </w:r>
      <w:proofErr w:type="spellEnd"/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, thereby inspiring them to delve deeper into </w:t>
      </w:r>
      <w:r w:rsidR="00BF1D87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it</w:t>
      </w:r>
      <w:r w:rsidR="00B51F1D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   </w:t>
      </w:r>
    </w:p>
    <w:p w:rsidR="00CF59B9" w:rsidRDefault="00CF59B9" w:rsidP="00CF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</w:p>
    <w:p w:rsidR="00BB41CA" w:rsidRDefault="00BB41CA" w:rsidP="008B6C63">
      <w:pPr>
        <w:tabs>
          <w:tab w:val="left" w:pos="2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6540" w:rsidRDefault="00BB41CA" w:rsidP="009937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I: </w:t>
      </w:r>
      <w:r w:rsidR="00802674">
        <w:rPr>
          <w:rFonts w:ascii="Times New Roman" w:hAnsi="Times New Roman" w:cs="Times New Roman"/>
          <w:b/>
          <w:bCs/>
          <w:sz w:val="28"/>
          <w:szCs w:val="28"/>
        </w:rPr>
        <w:t>Ramayana Traditions</w:t>
      </w:r>
    </w:p>
    <w:p w:rsidR="00BB41CA" w:rsidRDefault="00BB41CA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Unit I:</w:t>
      </w:r>
      <w:r w:rsidR="00B5572A">
        <w:rPr>
          <w:rFonts w:ascii="Times New Roman" w:hAnsi="Times New Roman" w:cs="Times New Roman"/>
          <w:sz w:val="28"/>
          <w:szCs w:val="28"/>
        </w:rPr>
        <w:t xml:space="preserve"> </w:t>
      </w:r>
      <w:r w:rsidR="008E7308">
        <w:rPr>
          <w:rFonts w:ascii="Times New Roman" w:hAnsi="Times New Roman" w:cs="Times New Roman"/>
          <w:sz w:val="28"/>
          <w:szCs w:val="28"/>
        </w:rPr>
        <w:t xml:space="preserve">Different Editions and translations of Ramayana               </w:t>
      </w:r>
      <w:r w:rsidR="002D4FBD">
        <w:rPr>
          <w:rFonts w:ascii="Times New Roman" w:hAnsi="Times New Roman" w:cs="Times New Roman"/>
          <w:sz w:val="28"/>
          <w:szCs w:val="28"/>
        </w:rPr>
        <w:t xml:space="preserve"> (1 Credit) (15)</w:t>
      </w:r>
      <w:r w:rsidR="00C94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12DB5" w:rsidRDefault="00BB41CA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II:</w:t>
      </w:r>
      <w:r w:rsidR="009A1D34">
        <w:rPr>
          <w:rFonts w:ascii="Times New Roman" w:hAnsi="Times New Roman" w:cs="Times New Roman"/>
          <w:sz w:val="28"/>
          <w:szCs w:val="28"/>
        </w:rPr>
        <w:t xml:space="preserve"> Episodes of </w:t>
      </w:r>
      <w:proofErr w:type="spellStart"/>
      <w:r w:rsidR="009A1D34">
        <w:rPr>
          <w:rFonts w:ascii="Times New Roman" w:hAnsi="Times New Roman" w:cs="Times New Roman"/>
          <w:sz w:val="28"/>
          <w:szCs w:val="28"/>
        </w:rPr>
        <w:t>Sitasvayamvara</w:t>
      </w:r>
      <w:proofErr w:type="spellEnd"/>
      <w:r w:rsidR="009A1D3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A1D34">
        <w:rPr>
          <w:rFonts w:ascii="Times New Roman" w:hAnsi="Times New Roman" w:cs="Times New Roman"/>
          <w:sz w:val="28"/>
          <w:szCs w:val="28"/>
        </w:rPr>
        <w:t>Sitaharana</w:t>
      </w:r>
      <w:proofErr w:type="spellEnd"/>
      <w:r w:rsidR="009D27D0">
        <w:rPr>
          <w:rFonts w:ascii="Times New Roman" w:hAnsi="Times New Roman" w:cs="Times New Roman"/>
          <w:sz w:val="28"/>
          <w:szCs w:val="28"/>
        </w:rPr>
        <w:t xml:space="preserve"> as seen in </w:t>
      </w:r>
      <w:proofErr w:type="spellStart"/>
      <w:r w:rsidR="00A960BA">
        <w:rPr>
          <w:rFonts w:ascii="Times New Roman" w:hAnsi="Times New Roman" w:cs="Times New Roman"/>
          <w:sz w:val="28"/>
          <w:szCs w:val="28"/>
        </w:rPr>
        <w:t>Valmiki</w:t>
      </w:r>
      <w:proofErr w:type="spellEnd"/>
      <w:r w:rsidR="00A960BA">
        <w:rPr>
          <w:rFonts w:ascii="Times New Roman" w:hAnsi="Times New Roman" w:cs="Times New Roman"/>
          <w:sz w:val="28"/>
          <w:szCs w:val="28"/>
        </w:rPr>
        <w:t xml:space="preserve"> Ramayana, </w:t>
      </w:r>
      <w:proofErr w:type="spellStart"/>
      <w:r w:rsidR="00A960BA">
        <w:rPr>
          <w:rFonts w:ascii="Times New Roman" w:hAnsi="Times New Roman" w:cs="Times New Roman"/>
          <w:sz w:val="28"/>
          <w:szCs w:val="28"/>
        </w:rPr>
        <w:t>Adhyatma</w:t>
      </w:r>
      <w:proofErr w:type="spellEnd"/>
      <w:r w:rsidR="00A960BA">
        <w:rPr>
          <w:rFonts w:ascii="Times New Roman" w:hAnsi="Times New Roman" w:cs="Times New Roman"/>
          <w:sz w:val="28"/>
          <w:szCs w:val="28"/>
        </w:rPr>
        <w:t xml:space="preserve"> Ramayana, </w:t>
      </w:r>
      <w:proofErr w:type="spellStart"/>
      <w:r w:rsidR="00A960BA">
        <w:rPr>
          <w:rFonts w:ascii="Times New Roman" w:hAnsi="Times New Roman" w:cs="Times New Roman"/>
          <w:sz w:val="28"/>
          <w:szCs w:val="28"/>
        </w:rPr>
        <w:t>Adbhuta</w:t>
      </w:r>
      <w:proofErr w:type="spellEnd"/>
      <w:r w:rsidR="00A960BA">
        <w:rPr>
          <w:rFonts w:ascii="Times New Roman" w:hAnsi="Times New Roman" w:cs="Times New Roman"/>
          <w:sz w:val="28"/>
          <w:szCs w:val="28"/>
        </w:rPr>
        <w:t xml:space="preserve"> Ramayana, </w:t>
      </w:r>
      <w:r w:rsidR="00812DB5">
        <w:rPr>
          <w:rFonts w:ascii="Times New Roman" w:hAnsi="Times New Roman" w:cs="Times New Roman"/>
          <w:sz w:val="28"/>
          <w:szCs w:val="28"/>
        </w:rPr>
        <w:t>Ananda Ramayana</w:t>
      </w:r>
    </w:p>
    <w:p w:rsidR="00BB41CA" w:rsidRDefault="00C94A9C" w:rsidP="009937D2">
      <w:pPr>
        <w:spacing w:after="0"/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DB5">
        <w:rPr>
          <w:rFonts w:ascii="Times New Roman" w:hAnsi="Times New Roman" w:cs="Times New Roman"/>
          <w:sz w:val="28"/>
          <w:szCs w:val="28"/>
        </w:rPr>
        <w:t xml:space="preserve"> (1 Credit) (15)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12DB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461D" w:rsidRDefault="00FE4047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</w:t>
      </w:r>
      <w:r w:rsidR="00486FD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  <w:proofErr w:type="spellStart"/>
      <w:r>
        <w:rPr>
          <w:rFonts w:ascii="Times New Roman" w:hAnsi="Times New Roman" w:cs="Times New Roman"/>
          <w:sz w:val="28"/>
          <w:szCs w:val="28"/>
        </w:rPr>
        <w:t>Uttarakanda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Valmiki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Ramayana with stress on prominent narratives </w:t>
      </w:r>
      <w:r w:rsidR="000F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7C" w:rsidRDefault="000F461D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548F">
        <w:rPr>
          <w:rFonts w:ascii="Times New Roman" w:hAnsi="Times New Roman" w:cs="Times New Roman"/>
          <w:sz w:val="28"/>
          <w:szCs w:val="28"/>
        </w:rPr>
        <w:t xml:space="preserve"> </w:t>
      </w:r>
      <w:r w:rsidR="00270D39">
        <w:rPr>
          <w:rFonts w:ascii="Times New Roman" w:hAnsi="Times New Roman" w:cs="Times New Roman"/>
          <w:sz w:val="28"/>
          <w:szCs w:val="28"/>
        </w:rPr>
        <w:t>(1</w:t>
      </w:r>
      <w:r w:rsidR="00FE4047">
        <w:rPr>
          <w:rFonts w:ascii="Times New Roman" w:hAnsi="Times New Roman" w:cs="Times New Roman"/>
          <w:sz w:val="28"/>
          <w:szCs w:val="28"/>
        </w:rPr>
        <w:t xml:space="preserve"> Credit</w:t>
      </w:r>
      <w:r w:rsidR="00270D39">
        <w:rPr>
          <w:rFonts w:ascii="Times New Roman" w:hAnsi="Times New Roman" w:cs="Times New Roman"/>
          <w:sz w:val="28"/>
          <w:szCs w:val="28"/>
        </w:rPr>
        <w:t>) (15</w:t>
      </w:r>
      <w:r w:rsidR="00FE4047">
        <w:rPr>
          <w:rFonts w:ascii="Times New Roman" w:hAnsi="Times New Roman" w:cs="Times New Roman"/>
          <w:sz w:val="28"/>
          <w:szCs w:val="28"/>
        </w:rPr>
        <w:t>)</w:t>
      </w:r>
    </w:p>
    <w:p w:rsidR="00184791" w:rsidRDefault="00184791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IV: </w:t>
      </w:r>
      <w:r w:rsidR="008E7308">
        <w:rPr>
          <w:rFonts w:ascii="Times New Roman" w:hAnsi="Times New Roman" w:cs="Times New Roman"/>
          <w:sz w:val="28"/>
          <w:szCs w:val="28"/>
        </w:rPr>
        <w:t xml:space="preserve">Birth of major characters as seen in </w:t>
      </w:r>
      <w:proofErr w:type="spellStart"/>
      <w:r w:rsidR="008E7308">
        <w:rPr>
          <w:rFonts w:ascii="Times New Roman" w:hAnsi="Times New Roman" w:cs="Times New Roman"/>
          <w:sz w:val="28"/>
          <w:szCs w:val="28"/>
        </w:rPr>
        <w:t>Valmiki</w:t>
      </w:r>
      <w:proofErr w:type="spellEnd"/>
      <w:r w:rsidR="008E7308">
        <w:rPr>
          <w:rFonts w:ascii="Times New Roman" w:hAnsi="Times New Roman" w:cs="Times New Roman"/>
          <w:sz w:val="28"/>
          <w:szCs w:val="28"/>
        </w:rPr>
        <w:t xml:space="preserve"> Ramayana, </w:t>
      </w:r>
      <w:proofErr w:type="spellStart"/>
      <w:r w:rsidR="008E7308">
        <w:rPr>
          <w:rFonts w:ascii="Times New Roman" w:hAnsi="Times New Roman" w:cs="Times New Roman"/>
          <w:sz w:val="28"/>
          <w:szCs w:val="28"/>
        </w:rPr>
        <w:t>Adhyatma</w:t>
      </w:r>
      <w:proofErr w:type="spellEnd"/>
      <w:r w:rsidR="008E7308">
        <w:rPr>
          <w:rFonts w:ascii="Times New Roman" w:hAnsi="Times New Roman" w:cs="Times New Roman"/>
          <w:sz w:val="28"/>
          <w:szCs w:val="28"/>
        </w:rPr>
        <w:t xml:space="preserve"> Ramayana, </w:t>
      </w:r>
      <w:proofErr w:type="spellStart"/>
      <w:r w:rsidR="008E7308">
        <w:rPr>
          <w:rFonts w:ascii="Times New Roman" w:hAnsi="Times New Roman" w:cs="Times New Roman"/>
          <w:sz w:val="28"/>
          <w:szCs w:val="28"/>
        </w:rPr>
        <w:t>Adbhuta</w:t>
      </w:r>
      <w:proofErr w:type="spellEnd"/>
      <w:r w:rsidR="008E7308">
        <w:rPr>
          <w:rFonts w:ascii="Times New Roman" w:hAnsi="Times New Roman" w:cs="Times New Roman"/>
          <w:sz w:val="28"/>
          <w:szCs w:val="28"/>
        </w:rPr>
        <w:t xml:space="preserve"> Ramayana, Ananda Ramayana                      </w:t>
      </w:r>
      <w:r w:rsidR="006B410E">
        <w:rPr>
          <w:rFonts w:ascii="Times New Roman" w:hAnsi="Times New Roman" w:cs="Times New Roman"/>
          <w:sz w:val="28"/>
          <w:szCs w:val="28"/>
        </w:rPr>
        <w:t>(1 Credit) (15)</w:t>
      </w:r>
    </w:p>
    <w:p w:rsidR="00594ECA" w:rsidRDefault="00594ECA" w:rsidP="009937D2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594ECA" w:rsidRDefault="00594ECA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A9">
        <w:rPr>
          <w:rFonts w:ascii="Times New Roman" w:hAnsi="Times New Roman" w:cs="Times New Roman"/>
          <w:b/>
          <w:bCs/>
          <w:sz w:val="28"/>
          <w:szCs w:val="28"/>
        </w:rPr>
        <w:t>Assignment</w:t>
      </w:r>
      <w:r>
        <w:rPr>
          <w:rFonts w:ascii="Times New Roman" w:hAnsi="Times New Roman" w:cs="Times New Roman"/>
          <w:sz w:val="28"/>
          <w:szCs w:val="28"/>
        </w:rPr>
        <w:t>: Influence of Ramayana on later literary traditions</w:t>
      </w:r>
    </w:p>
    <w:p w:rsidR="00736C6B" w:rsidRPr="00FE4047" w:rsidRDefault="00FE4047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6F" w:rsidRDefault="00736C6B" w:rsidP="009937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II: </w:t>
      </w:r>
      <w:r w:rsidR="00D650CB">
        <w:rPr>
          <w:rFonts w:ascii="Times New Roman" w:hAnsi="Times New Roman" w:cs="Times New Roman"/>
          <w:b/>
          <w:bCs/>
          <w:sz w:val="28"/>
          <w:szCs w:val="28"/>
        </w:rPr>
        <w:t xml:space="preserve">Mahabharata </w:t>
      </w:r>
      <w:r w:rsidR="0016702D">
        <w:rPr>
          <w:rFonts w:ascii="Times New Roman" w:hAnsi="Times New Roman" w:cs="Times New Roman"/>
          <w:b/>
          <w:bCs/>
          <w:sz w:val="28"/>
          <w:szCs w:val="28"/>
        </w:rPr>
        <w:t>Studies</w:t>
      </w:r>
    </w:p>
    <w:p w:rsidR="0041380B" w:rsidRDefault="0041380B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I: Different Editions and translations of </w:t>
      </w:r>
      <w:r w:rsidR="00B92BE4">
        <w:rPr>
          <w:rFonts w:ascii="Times New Roman" w:hAnsi="Times New Roman" w:cs="Times New Roman"/>
          <w:sz w:val="28"/>
          <w:szCs w:val="28"/>
        </w:rPr>
        <w:t>Mahabharata</w:t>
      </w:r>
      <w:r>
        <w:rPr>
          <w:rFonts w:ascii="Times New Roman" w:hAnsi="Times New Roman" w:cs="Times New Roman"/>
          <w:sz w:val="28"/>
          <w:szCs w:val="28"/>
        </w:rPr>
        <w:t xml:space="preserve">            (1 Credit) (15)                                                                                                </w:t>
      </w:r>
    </w:p>
    <w:p w:rsidR="00FE4047" w:rsidRDefault="00B33EF7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</w:t>
      </w:r>
      <w:r w:rsidR="00FE4047">
        <w:rPr>
          <w:rFonts w:ascii="Times New Roman" w:hAnsi="Times New Roman" w:cs="Times New Roman"/>
          <w:sz w:val="28"/>
          <w:szCs w:val="28"/>
        </w:rPr>
        <w:t xml:space="preserve">II: Episode of </w:t>
      </w:r>
      <w:proofErr w:type="spellStart"/>
      <w:r w:rsidR="00FE4047">
        <w:rPr>
          <w:rFonts w:ascii="Times New Roman" w:hAnsi="Times New Roman" w:cs="Times New Roman"/>
          <w:sz w:val="28"/>
          <w:szCs w:val="28"/>
        </w:rPr>
        <w:t>Sarpasatra</w:t>
      </w:r>
      <w:proofErr w:type="spellEnd"/>
      <w:r w:rsidR="00FE404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E4047">
        <w:rPr>
          <w:rFonts w:ascii="Times New Roman" w:hAnsi="Times New Roman" w:cs="Times New Roman"/>
          <w:sz w:val="28"/>
          <w:szCs w:val="28"/>
        </w:rPr>
        <w:t>Adi</w:t>
      </w:r>
      <w:proofErr w:type="spellEnd"/>
      <w:r w:rsidR="00FE4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047">
        <w:rPr>
          <w:rFonts w:ascii="Times New Roman" w:hAnsi="Times New Roman" w:cs="Times New Roman"/>
          <w:sz w:val="28"/>
          <w:szCs w:val="28"/>
        </w:rPr>
        <w:t>Parva</w:t>
      </w:r>
      <w:proofErr w:type="spellEnd"/>
      <w:r w:rsidR="00FE4047">
        <w:rPr>
          <w:rFonts w:ascii="Times New Roman" w:hAnsi="Times New Roman" w:cs="Times New Roman"/>
          <w:sz w:val="28"/>
          <w:szCs w:val="28"/>
        </w:rPr>
        <w:t xml:space="preserve"> of Mahabharata         (1 Credit) (15)</w:t>
      </w:r>
    </w:p>
    <w:p w:rsidR="00FE4047" w:rsidRDefault="00FE4047" w:rsidP="00993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</w:t>
      </w:r>
      <w:r w:rsidR="00B33EF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Game of Dice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Sabhaparva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Mahabharata                  (1 Credit) (15)</w:t>
      </w:r>
    </w:p>
    <w:p w:rsidR="000E74A8" w:rsidRDefault="00B33EF7" w:rsidP="00FC7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IV:</w:t>
      </w:r>
      <w:r w:rsidR="0099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13B">
        <w:rPr>
          <w:rFonts w:ascii="Times New Roman" w:hAnsi="Times New Roman" w:cs="Times New Roman"/>
          <w:sz w:val="28"/>
          <w:szCs w:val="28"/>
        </w:rPr>
        <w:t>Harivamsha</w:t>
      </w:r>
      <w:proofErr w:type="spellEnd"/>
      <w:r w:rsidR="00E72E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2EDD">
        <w:rPr>
          <w:rFonts w:ascii="Times New Roman" w:hAnsi="Times New Roman" w:cs="Times New Roman"/>
          <w:sz w:val="28"/>
          <w:szCs w:val="28"/>
        </w:rPr>
        <w:t>Vishnuparva</w:t>
      </w:r>
      <w:proofErr w:type="spellEnd"/>
      <w:r w:rsidR="00567558">
        <w:rPr>
          <w:rFonts w:ascii="Times New Roman" w:hAnsi="Times New Roman" w:cs="Times New Roman"/>
          <w:sz w:val="28"/>
          <w:szCs w:val="28"/>
        </w:rPr>
        <w:t xml:space="preserve"> </w:t>
      </w:r>
      <w:r w:rsidR="00E72EDD">
        <w:rPr>
          <w:rFonts w:ascii="Times New Roman" w:hAnsi="Times New Roman" w:cs="Times New Roman"/>
          <w:sz w:val="28"/>
          <w:szCs w:val="28"/>
        </w:rPr>
        <w:t xml:space="preserve">Chapters 28-60 </w:t>
      </w:r>
      <w:r w:rsidR="00AC68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710D">
        <w:rPr>
          <w:rFonts w:ascii="Times New Roman" w:hAnsi="Times New Roman" w:cs="Times New Roman"/>
          <w:sz w:val="28"/>
          <w:szCs w:val="28"/>
        </w:rPr>
        <w:t xml:space="preserve">(1 Credit) (15) </w:t>
      </w:r>
    </w:p>
    <w:p w:rsidR="00C33FA9" w:rsidRDefault="00C33FA9" w:rsidP="00FC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FA9" w:rsidRDefault="00C33FA9" w:rsidP="00FC7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A9">
        <w:rPr>
          <w:rFonts w:ascii="Times New Roman" w:hAnsi="Times New Roman" w:cs="Times New Roman"/>
          <w:b/>
          <w:bCs/>
          <w:sz w:val="28"/>
          <w:szCs w:val="28"/>
        </w:rPr>
        <w:t>Assignment</w:t>
      </w:r>
      <w:r>
        <w:rPr>
          <w:rFonts w:ascii="Times New Roman" w:hAnsi="Times New Roman" w:cs="Times New Roman"/>
          <w:sz w:val="28"/>
          <w:szCs w:val="28"/>
        </w:rPr>
        <w:t>: Influence of Mahabharata on later literary traditions</w:t>
      </w:r>
    </w:p>
    <w:p w:rsidR="00FC710D" w:rsidRDefault="00FC710D" w:rsidP="00FC7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E74A8" w:rsidRDefault="000E74A8" w:rsidP="000E74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Paper III</w:t>
      </w:r>
      <w:r w:rsidR="00AD6453">
        <w:rPr>
          <w:rFonts w:ascii="Times New Roman" w:hAnsi="Times New Roman" w:cs="Times New Roman"/>
          <w:b/>
          <w:bCs/>
          <w:sz w:val="28"/>
          <w:szCs w:val="28"/>
        </w:rPr>
        <w:t xml:space="preserve">: Studies in </w:t>
      </w:r>
      <w:proofErr w:type="spellStart"/>
      <w:r w:rsidR="00AD6453">
        <w:rPr>
          <w:rFonts w:ascii="Times New Roman" w:hAnsi="Times New Roman" w:cs="Times New Roman"/>
          <w:b/>
          <w:bCs/>
          <w:sz w:val="28"/>
          <w:szCs w:val="28"/>
        </w:rPr>
        <w:t>Mahapuranas</w:t>
      </w:r>
      <w:proofErr w:type="spellEnd"/>
    </w:p>
    <w:p w:rsidR="001527EA" w:rsidRDefault="00581497" w:rsidP="000E7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I: Structure, contents, </w:t>
      </w:r>
      <w:r w:rsidR="00DB2E14">
        <w:rPr>
          <w:rFonts w:ascii="Times New Roman" w:hAnsi="Times New Roman" w:cs="Times New Roman"/>
          <w:sz w:val="28"/>
          <w:szCs w:val="28"/>
        </w:rPr>
        <w:t xml:space="preserve">division, </w:t>
      </w:r>
      <w:r>
        <w:rPr>
          <w:rFonts w:ascii="Times New Roman" w:hAnsi="Times New Roman" w:cs="Times New Roman"/>
          <w:sz w:val="28"/>
          <w:szCs w:val="28"/>
        </w:rPr>
        <w:t xml:space="preserve">and editions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Mahapuranas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97" w:rsidRDefault="001527EA" w:rsidP="000E7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81497">
        <w:rPr>
          <w:rFonts w:ascii="Times New Roman" w:hAnsi="Times New Roman" w:cs="Times New Roman"/>
          <w:sz w:val="28"/>
          <w:szCs w:val="28"/>
        </w:rPr>
        <w:t>(1 Credit) (15)</w:t>
      </w:r>
    </w:p>
    <w:p w:rsidR="00581497" w:rsidRDefault="00581497" w:rsidP="000E7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II:</w:t>
      </w:r>
      <w:r w:rsidR="00571C48">
        <w:rPr>
          <w:rFonts w:ascii="Times New Roman" w:hAnsi="Times New Roman" w:cs="Times New Roman"/>
          <w:sz w:val="28"/>
          <w:szCs w:val="28"/>
        </w:rPr>
        <w:t xml:space="preserve"> </w:t>
      </w:r>
      <w:r w:rsidR="00CB464B">
        <w:rPr>
          <w:rFonts w:ascii="Times New Roman" w:hAnsi="Times New Roman" w:cs="Times New Roman"/>
          <w:sz w:val="28"/>
          <w:szCs w:val="28"/>
        </w:rPr>
        <w:t>Narrative</w:t>
      </w:r>
      <w:r w:rsidR="000E7209">
        <w:rPr>
          <w:rFonts w:ascii="Times New Roman" w:hAnsi="Times New Roman" w:cs="Times New Roman"/>
          <w:sz w:val="28"/>
          <w:szCs w:val="28"/>
        </w:rPr>
        <w:t xml:space="preserve">s across select </w:t>
      </w:r>
      <w:proofErr w:type="spellStart"/>
      <w:r w:rsidR="000E7209">
        <w:rPr>
          <w:rFonts w:ascii="Times New Roman" w:hAnsi="Times New Roman" w:cs="Times New Roman"/>
          <w:sz w:val="28"/>
          <w:szCs w:val="28"/>
        </w:rPr>
        <w:t>Puranas</w:t>
      </w:r>
      <w:proofErr w:type="spellEnd"/>
      <w:r w:rsidR="004525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1950">
        <w:rPr>
          <w:rFonts w:ascii="Times New Roman" w:hAnsi="Times New Roman" w:cs="Times New Roman"/>
          <w:sz w:val="28"/>
          <w:szCs w:val="28"/>
        </w:rPr>
        <w:t>Narasimha</w:t>
      </w:r>
      <w:proofErr w:type="spellEnd"/>
      <w:r w:rsidR="00051950">
        <w:rPr>
          <w:rFonts w:ascii="Times New Roman" w:hAnsi="Times New Roman" w:cs="Times New Roman"/>
          <w:sz w:val="28"/>
          <w:szCs w:val="28"/>
        </w:rPr>
        <w:t xml:space="preserve"> Incarnation, Birth of </w:t>
      </w:r>
      <w:proofErr w:type="spellStart"/>
      <w:r w:rsidR="00051950">
        <w:rPr>
          <w:rFonts w:ascii="Times New Roman" w:hAnsi="Times New Roman" w:cs="Times New Roman"/>
          <w:sz w:val="28"/>
          <w:szCs w:val="28"/>
        </w:rPr>
        <w:t>Ganesha</w:t>
      </w:r>
      <w:proofErr w:type="spellEnd"/>
      <w:r w:rsidR="00051950">
        <w:rPr>
          <w:rFonts w:ascii="Times New Roman" w:hAnsi="Times New Roman" w:cs="Times New Roman"/>
          <w:sz w:val="28"/>
          <w:szCs w:val="28"/>
        </w:rPr>
        <w:t xml:space="preserve">, Destruction of the sacrifice of </w:t>
      </w:r>
      <w:proofErr w:type="spellStart"/>
      <w:r w:rsidR="00051950">
        <w:rPr>
          <w:rFonts w:ascii="Times New Roman" w:hAnsi="Times New Roman" w:cs="Times New Roman"/>
          <w:sz w:val="28"/>
          <w:szCs w:val="28"/>
        </w:rPr>
        <w:t>Daksha</w:t>
      </w:r>
      <w:proofErr w:type="spellEnd"/>
      <w:r w:rsidR="00051950">
        <w:rPr>
          <w:rFonts w:ascii="Times New Roman" w:hAnsi="Times New Roman" w:cs="Times New Roman"/>
          <w:sz w:val="28"/>
          <w:szCs w:val="28"/>
        </w:rPr>
        <w:t xml:space="preserve">, </w:t>
      </w:r>
      <w:r w:rsidR="00DF3622">
        <w:rPr>
          <w:rFonts w:ascii="Times New Roman" w:hAnsi="Times New Roman" w:cs="Times New Roman"/>
          <w:sz w:val="28"/>
          <w:szCs w:val="28"/>
        </w:rPr>
        <w:t xml:space="preserve">Emergence of </w:t>
      </w:r>
      <w:proofErr w:type="spellStart"/>
      <w:r w:rsidR="00DF3622">
        <w:rPr>
          <w:rFonts w:ascii="Times New Roman" w:hAnsi="Times New Roman" w:cs="Times New Roman"/>
          <w:sz w:val="28"/>
          <w:szCs w:val="28"/>
        </w:rPr>
        <w:t>Ling</w:t>
      </w:r>
      <w:r w:rsidR="00B6327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51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B56">
        <w:rPr>
          <w:rFonts w:ascii="Times New Roman" w:hAnsi="Times New Roman" w:cs="Times New Roman"/>
          <w:sz w:val="28"/>
          <w:szCs w:val="28"/>
        </w:rPr>
        <w:t>Devimahatmya</w:t>
      </w:r>
      <w:proofErr w:type="spellEnd"/>
      <w:r w:rsidR="005F5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(3 Credits) (45)</w:t>
      </w:r>
    </w:p>
    <w:p w:rsidR="00581497" w:rsidRPr="00581497" w:rsidRDefault="00581497" w:rsidP="000E7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64B" w:rsidRDefault="00CB464B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A9">
        <w:rPr>
          <w:rFonts w:ascii="Times New Roman" w:hAnsi="Times New Roman" w:cs="Times New Roman"/>
          <w:b/>
          <w:bCs/>
          <w:sz w:val="28"/>
          <w:szCs w:val="28"/>
        </w:rPr>
        <w:t>Assignment</w:t>
      </w:r>
      <w:r>
        <w:rPr>
          <w:rFonts w:ascii="Times New Roman" w:hAnsi="Times New Roman" w:cs="Times New Roman"/>
          <w:sz w:val="28"/>
          <w:szCs w:val="28"/>
        </w:rPr>
        <w:t xml:space="preserve">: Any other </w:t>
      </w:r>
      <w:r w:rsidR="00BB6801">
        <w:rPr>
          <w:rFonts w:ascii="Times New Roman" w:hAnsi="Times New Roman" w:cs="Times New Roman"/>
          <w:sz w:val="28"/>
          <w:szCs w:val="28"/>
        </w:rPr>
        <w:t xml:space="preserve">narrative as seen across </w:t>
      </w:r>
      <w:proofErr w:type="spellStart"/>
      <w:r w:rsidR="00BB6801">
        <w:rPr>
          <w:rFonts w:ascii="Times New Roman" w:hAnsi="Times New Roman" w:cs="Times New Roman"/>
          <w:sz w:val="28"/>
          <w:szCs w:val="28"/>
        </w:rPr>
        <w:t>Puranas</w:t>
      </w:r>
      <w:proofErr w:type="spellEnd"/>
    </w:p>
    <w:p w:rsidR="00902A85" w:rsidRDefault="00902A85" w:rsidP="00CB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16D" w:rsidRDefault="00902A85" w:rsidP="00CB46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026F">
        <w:rPr>
          <w:rFonts w:ascii="Times New Roman" w:hAnsi="Times New Roman" w:cs="Times New Roman"/>
          <w:b/>
          <w:bCs/>
          <w:sz w:val="28"/>
          <w:szCs w:val="28"/>
        </w:rPr>
        <w:t xml:space="preserve">Paper IV: </w:t>
      </w:r>
      <w:r w:rsidR="00E85B61">
        <w:rPr>
          <w:rFonts w:ascii="Times New Roman" w:hAnsi="Times New Roman" w:cs="Times New Roman"/>
          <w:b/>
          <w:bCs/>
          <w:sz w:val="28"/>
          <w:szCs w:val="28"/>
        </w:rPr>
        <w:t xml:space="preserve">Interpreting </w:t>
      </w:r>
      <w:proofErr w:type="spellStart"/>
      <w:r w:rsidR="00E85B61">
        <w:rPr>
          <w:rFonts w:ascii="Times New Roman" w:hAnsi="Times New Roman" w:cs="Times New Roman"/>
          <w:b/>
          <w:bCs/>
          <w:sz w:val="28"/>
          <w:szCs w:val="28"/>
        </w:rPr>
        <w:t>Puranas</w:t>
      </w:r>
      <w:proofErr w:type="spellEnd"/>
    </w:p>
    <w:p w:rsidR="0092016D" w:rsidRDefault="0092016D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I: Theories of Puranic interpretation</w:t>
      </w:r>
      <w:r w:rsidR="00D91D71">
        <w:rPr>
          <w:rFonts w:ascii="Times New Roman" w:hAnsi="Times New Roman" w:cs="Times New Roman"/>
          <w:sz w:val="28"/>
          <w:szCs w:val="28"/>
        </w:rPr>
        <w:t xml:space="preserve"> and Narratology            (1 Credit) (15</w:t>
      </w:r>
      <w:r w:rsidR="007B2568">
        <w:rPr>
          <w:rFonts w:ascii="Times New Roman" w:hAnsi="Times New Roman" w:cs="Times New Roman"/>
          <w:sz w:val="28"/>
          <w:szCs w:val="28"/>
        </w:rPr>
        <w:t xml:space="preserve">)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78" w:rsidRDefault="00E85B61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16D">
        <w:rPr>
          <w:rFonts w:ascii="Times New Roman" w:hAnsi="Times New Roman" w:cs="Times New Roman"/>
          <w:sz w:val="28"/>
          <w:szCs w:val="28"/>
        </w:rPr>
        <w:t>Unit II: Motifs</w:t>
      </w:r>
      <w:r w:rsidR="007B2568">
        <w:rPr>
          <w:rFonts w:ascii="Times New Roman" w:hAnsi="Times New Roman" w:cs="Times New Roman"/>
          <w:sz w:val="28"/>
          <w:szCs w:val="28"/>
        </w:rPr>
        <w:t xml:space="preserve"> and</w:t>
      </w:r>
      <w:r w:rsidRPr="0092016D">
        <w:rPr>
          <w:rFonts w:ascii="Times New Roman" w:hAnsi="Times New Roman" w:cs="Times New Roman"/>
          <w:sz w:val="28"/>
          <w:szCs w:val="28"/>
        </w:rPr>
        <w:t xml:space="preserve"> </w:t>
      </w:r>
      <w:r w:rsidR="007B2568">
        <w:rPr>
          <w:rFonts w:ascii="Times New Roman" w:hAnsi="Times New Roman" w:cs="Times New Roman"/>
          <w:sz w:val="28"/>
          <w:szCs w:val="28"/>
        </w:rPr>
        <w:t xml:space="preserve">devices seen in </w:t>
      </w:r>
      <w:proofErr w:type="spellStart"/>
      <w:r w:rsidR="007B2568">
        <w:rPr>
          <w:rFonts w:ascii="Times New Roman" w:hAnsi="Times New Roman" w:cs="Times New Roman"/>
          <w:sz w:val="28"/>
          <w:szCs w:val="28"/>
        </w:rPr>
        <w:t>Puranas</w:t>
      </w:r>
      <w:proofErr w:type="spellEnd"/>
      <w:r w:rsidR="007B2568">
        <w:rPr>
          <w:rFonts w:ascii="Times New Roman" w:hAnsi="Times New Roman" w:cs="Times New Roman"/>
          <w:sz w:val="28"/>
          <w:szCs w:val="28"/>
        </w:rPr>
        <w:t xml:space="preserve">-  </w:t>
      </w:r>
      <w:r w:rsidR="004175BB">
        <w:rPr>
          <w:rFonts w:ascii="Times New Roman" w:hAnsi="Times New Roman" w:cs="Times New Roman"/>
          <w:sz w:val="28"/>
          <w:szCs w:val="28"/>
        </w:rPr>
        <w:t xml:space="preserve">Concepts of Space and Time, Celestial Bodies, Incarnations, Vows, Sacred geography, </w:t>
      </w:r>
      <w:r w:rsidR="00A114C4">
        <w:rPr>
          <w:rFonts w:ascii="Times New Roman" w:hAnsi="Times New Roman" w:cs="Times New Roman"/>
          <w:sz w:val="28"/>
          <w:szCs w:val="28"/>
        </w:rPr>
        <w:t>boons and curses</w:t>
      </w:r>
      <w:r w:rsidR="00AA0B03">
        <w:rPr>
          <w:rFonts w:ascii="Times New Roman" w:hAnsi="Times New Roman" w:cs="Times New Roman"/>
          <w:sz w:val="28"/>
          <w:szCs w:val="28"/>
        </w:rPr>
        <w:t xml:space="preserve">, Concept of Trinity                                            </w:t>
      </w:r>
      <w:r w:rsidR="0068789A">
        <w:rPr>
          <w:rFonts w:ascii="Times New Roman" w:hAnsi="Times New Roman" w:cs="Times New Roman"/>
          <w:sz w:val="28"/>
          <w:szCs w:val="28"/>
        </w:rPr>
        <w:t xml:space="preserve">                              (3 Credits) (45</w:t>
      </w:r>
      <w:r w:rsidR="00AA0B03">
        <w:rPr>
          <w:rFonts w:ascii="Times New Roman" w:hAnsi="Times New Roman" w:cs="Times New Roman"/>
          <w:sz w:val="28"/>
          <w:szCs w:val="28"/>
        </w:rPr>
        <w:t>)</w:t>
      </w:r>
    </w:p>
    <w:p w:rsidR="00833478" w:rsidRDefault="00833478" w:rsidP="00CB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472" w:rsidRDefault="00833478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85F">
        <w:rPr>
          <w:rFonts w:ascii="Times New Roman" w:hAnsi="Times New Roman" w:cs="Times New Roman"/>
          <w:b/>
          <w:bCs/>
          <w:sz w:val="28"/>
          <w:szCs w:val="28"/>
        </w:rPr>
        <w:t>Assignment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0CD1">
        <w:rPr>
          <w:rFonts w:ascii="Times New Roman" w:hAnsi="Times New Roman" w:cs="Times New Roman"/>
          <w:sz w:val="28"/>
          <w:szCs w:val="28"/>
        </w:rPr>
        <w:t xml:space="preserve">Apply interpretative theories to any narrative from </w:t>
      </w:r>
      <w:proofErr w:type="spellStart"/>
      <w:r w:rsidR="006D0CD1">
        <w:rPr>
          <w:rFonts w:ascii="Times New Roman" w:hAnsi="Times New Roman" w:cs="Times New Roman"/>
          <w:sz w:val="28"/>
          <w:szCs w:val="28"/>
        </w:rPr>
        <w:t>Puranas</w:t>
      </w:r>
      <w:proofErr w:type="spellEnd"/>
    </w:p>
    <w:p w:rsidR="000B1472" w:rsidRDefault="000B1472" w:rsidP="00CB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882" w:rsidRPr="00BD485F" w:rsidRDefault="000B1472" w:rsidP="00CB46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485F">
        <w:rPr>
          <w:rFonts w:ascii="Times New Roman" w:hAnsi="Times New Roman" w:cs="Times New Roman"/>
          <w:b/>
          <w:bCs/>
          <w:sz w:val="28"/>
          <w:szCs w:val="28"/>
        </w:rPr>
        <w:t xml:space="preserve">Paper V: </w:t>
      </w:r>
      <w:r w:rsidR="001D7882" w:rsidRPr="00BD485F">
        <w:rPr>
          <w:rFonts w:ascii="Times New Roman" w:hAnsi="Times New Roman" w:cs="Times New Roman"/>
          <w:b/>
          <w:bCs/>
          <w:sz w:val="28"/>
          <w:szCs w:val="28"/>
        </w:rPr>
        <w:t xml:space="preserve">Post- </w:t>
      </w:r>
      <w:proofErr w:type="spellStart"/>
      <w:r w:rsidR="001D7882" w:rsidRPr="00BD485F">
        <w:rPr>
          <w:rFonts w:ascii="Times New Roman" w:hAnsi="Times New Roman" w:cs="Times New Roman"/>
          <w:b/>
          <w:bCs/>
          <w:sz w:val="28"/>
          <w:szCs w:val="28"/>
        </w:rPr>
        <w:t>Mahapuranic</w:t>
      </w:r>
      <w:proofErr w:type="spellEnd"/>
      <w:r w:rsidR="001D7882" w:rsidRPr="00BD485F">
        <w:rPr>
          <w:rFonts w:ascii="Times New Roman" w:hAnsi="Times New Roman" w:cs="Times New Roman"/>
          <w:b/>
          <w:bCs/>
          <w:sz w:val="28"/>
          <w:szCs w:val="28"/>
        </w:rPr>
        <w:t xml:space="preserve"> Tradition</w:t>
      </w:r>
    </w:p>
    <w:p w:rsidR="00227CC4" w:rsidRDefault="001D7882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I: </w:t>
      </w:r>
      <w:r w:rsidR="00227CC4">
        <w:rPr>
          <w:rFonts w:ascii="Times New Roman" w:hAnsi="Times New Roman" w:cs="Times New Roman"/>
          <w:sz w:val="28"/>
          <w:szCs w:val="28"/>
        </w:rPr>
        <w:t xml:space="preserve">Intellectual Traditions as seen in </w:t>
      </w:r>
      <w:proofErr w:type="spellStart"/>
      <w:r w:rsidR="00227CC4">
        <w:rPr>
          <w:rFonts w:ascii="Times New Roman" w:hAnsi="Times New Roman" w:cs="Times New Roman"/>
          <w:sz w:val="28"/>
          <w:szCs w:val="28"/>
        </w:rPr>
        <w:t>Puranas</w:t>
      </w:r>
      <w:proofErr w:type="spellEnd"/>
      <w:r w:rsidR="00227CC4">
        <w:rPr>
          <w:rFonts w:ascii="Times New Roman" w:hAnsi="Times New Roman" w:cs="Times New Roman"/>
          <w:sz w:val="28"/>
          <w:szCs w:val="28"/>
        </w:rPr>
        <w:t xml:space="preserve"> with special reference to </w:t>
      </w:r>
      <w:proofErr w:type="spellStart"/>
      <w:r w:rsidR="00227CC4">
        <w:rPr>
          <w:rFonts w:ascii="Times New Roman" w:hAnsi="Times New Roman" w:cs="Times New Roman"/>
          <w:sz w:val="28"/>
          <w:szCs w:val="28"/>
        </w:rPr>
        <w:t>Agnipurana</w:t>
      </w:r>
      <w:proofErr w:type="spellEnd"/>
      <w:r w:rsidR="00227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(1 Credit) (15)</w:t>
      </w:r>
    </w:p>
    <w:p w:rsidR="001D7882" w:rsidRDefault="00AD116C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II: </w:t>
      </w:r>
      <w:r w:rsidR="001D7882">
        <w:rPr>
          <w:rFonts w:ascii="Times New Roman" w:hAnsi="Times New Roman" w:cs="Times New Roman"/>
          <w:sz w:val="28"/>
          <w:szCs w:val="28"/>
        </w:rPr>
        <w:t xml:space="preserve">Introduction to </w:t>
      </w:r>
      <w:proofErr w:type="spellStart"/>
      <w:r w:rsidR="001D7882">
        <w:rPr>
          <w:rFonts w:ascii="Times New Roman" w:hAnsi="Times New Roman" w:cs="Times New Roman"/>
          <w:sz w:val="28"/>
          <w:szCs w:val="28"/>
        </w:rPr>
        <w:t>Upapuranas</w:t>
      </w:r>
      <w:proofErr w:type="spellEnd"/>
      <w:r w:rsidR="001D7882">
        <w:rPr>
          <w:rFonts w:ascii="Times New Roman" w:hAnsi="Times New Roman" w:cs="Times New Roman"/>
          <w:sz w:val="28"/>
          <w:szCs w:val="28"/>
        </w:rPr>
        <w:t xml:space="preserve"> </w:t>
      </w:r>
      <w:r w:rsidR="004D4337">
        <w:rPr>
          <w:rFonts w:ascii="Times New Roman" w:hAnsi="Times New Roman" w:cs="Times New Roman"/>
          <w:sz w:val="28"/>
          <w:szCs w:val="28"/>
        </w:rPr>
        <w:t xml:space="preserve">                                               (1 Credit) (15)</w:t>
      </w:r>
    </w:p>
    <w:p w:rsidR="00673B96" w:rsidRDefault="001D7882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</w:t>
      </w:r>
      <w:r w:rsidR="00AD116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Devi </w:t>
      </w:r>
      <w:proofErr w:type="spellStart"/>
      <w:r>
        <w:rPr>
          <w:rFonts w:ascii="Times New Roman" w:hAnsi="Times New Roman" w:cs="Times New Roman"/>
          <w:sz w:val="28"/>
          <w:szCs w:val="28"/>
        </w:rPr>
        <w:t>Bhagavata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Narasimha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Selected </w:t>
      </w:r>
      <w:r w:rsidR="00497648">
        <w:rPr>
          <w:rFonts w:ascii="Times New Roman" w:hAnsi="Times New Roman" w:cs="Times New Roman"/>
          <w:sz w:val="28"/>
          <w:szCs w:val="28"/>
        </w:rPr>
        <w:t xml:space="preserve">Passages </w:t>
      </w:r>
      <w:r w:rsidR="00C37663">
        <w:rPr>
          <w:rFonts w:ascii="Times New Roman" w:hAnsi="Times New Roman" w:cs="Times New Roman"/>
          <w:sz w:val="28"/>
          <w:szCs w:val="28"/>
        </w:rPr>
        <w:t xml:space="preserve">     </w:t>
      </w:r>
      <w:r w:rsidR="00A548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48" w:rsidRDefault="00673B96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97648">
        <w:rPr>
          <w:rFonts w:ascii="Times New Roman" w:hAnsi="Times New Roman" w:cs="Times New Roman"/>
          <w:sz w:val="28"/>
          <w:szCs w:val="28"/>
        </w:rPr>
        <w:t>(2 Credits) (30)</w:t>
      </w:r>
    </w:p>
    <w:p w:rsidR="00AD116C" w:rsidRDefault="00AD116C" w:rsidP="00CB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369" w:rsidRDefault="00AD116C" w:rsidP="00C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85F">
        <w:rPr>
          <w:rFonts w:ascii="Times New Roman" w:hAnsi="Times New Roman" w:cs="Times New Roman"/>
          <w:b/>
          <w:bCs/>
          <w:sz w:val="28"/>
          <w:szCs w:val="28"/>
        </w:rPr>
        <w:t>Assignment</w:t>
      </w:r>
      <w:r>
        <w:rPr>
          <w:rFonts w:ascii="Times New Roman" w:hAnsi="Times New Roman" w:cs="Times New Roman"/>
          <w:sz w:val="28"/>
          <w:szCs w:val="28"/>
        </w:rPr>
        <w:t>: PPT on</w:t>
      </w:r>
      <w:r w:rsidR="00497648">
        <w:rPr>
          <w:rFonts w:ascii="Times New Roman" w:hAnsi="Times New Roman" w:cs="Times New Roman"/>
          <w:sz w:val="28"/>
          <w:szCs w:val="28"/>
        </w:rPr>
        <w:t xml:space="preserve"> Influence of Ramayana- Mahabharata- </w:t>
      </w:r>
      <w:proofErr w:type="spellStart"/>
      <w:r w:rsidR="00497648">
        <w:rPr>
          <w:rFonts w:ascii="Times New Roman" w:hAnsi="Times New Roman" w:cs="Times New Roman"/>
          <w:sz w:val="28"/>
          <w:szCs w:val="28"/>
        </w:rPr>
        <w:t>Puranas</w:t>
      </w:r>
      <w:proofErr w:type="spellEnd"/>
      <w:r w:rsidR="00497648">
        <w:rPr>
          <w:rFonts w:ascii="Times New Roman" w:hAnsi="Times New Roman" w:cs="Times New Roman"/>
          <w:sz w:val="28"/>
          <w:szCs w:val="28"/>
        </w:rPr>
        <w:t xml:space="preserve"> on </w:t>
      </w:r>
      <w:r w:rsidR="00E10255">
        <w:rPr>
          <w:rFonts w:ascii="Times New Roman" w:hAnsi="Times New Roman" w:cs="Times New Roman"/>
          <w:sz w:val="28"/>
          <w:szCs w:val="28"/>
        </w:rPr>
        <w:t>art and architecture</w:t>
      </w:r>
      <w:r w:rsidR="00FD23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710D" w:rsidRDefault="00FC710D" w:rsidP="009937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8C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Pattern:</w:t>
      </w:r>
    </w:p>
    <w:p w:rsidR="008C1A16" w:rsidRDefault="008C1A16" w:rsidP="008C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A16" w:rsidRDefault="008C1A16" w:rsidP="008C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I: </w:t>
      </w:r>
      <w:r w:rsidR="00015473">
        <w:rPr>
          <w:rFonts w:ascii="Times New Roman" w:hAnsi="Times New Roman" w:cs="Times New Roman"/>
          <w:b/>
          <w:bCs/>
          <w:sz w:val="28"/>
          <w:szCs w:val="28"/>
        </w:rPr>
        <w:t>Ramayana Traditions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Unit I:</w:t>
      </w:r>
      <w:r w:rsidR="00605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Essay Type (1 out of 2)</w:t>
      </w:r>
      <w:r w:rsidR="0060573F">
        <w:rPr>
          <w:rFonts w:ascii="Times New Roman" w:hAnsi="Times New Roman" w:cs="Times New Roman"/>
          <w:bCs/>
          <w:sz w:val="28"/>
          <w:szCs w:val="28"/>
        </w:rPr>
        <w:t xml:space="preserve"> OR</w:t>
      </w:r>
      <w:r>
        <w:rPr>
          <w:rFonts w:ascii="Times New Roman" w:hAnsi="Times New Roman" w:cs="Times New Roman"/>
          <w:bCs/>
          <w:sz w:val="28"/>
          <w:szCs w:val="28"/>
        </w:rPr>
        <w:t xml:space="preserve"> Short Notes (2 out of 3)                       </w:t>
      </w:r>
      <w:r w:rsidR="0060573F">
        <w:rPr>
          <w:rFonts w:ascii="Times New Roman" w:hAnsi="Times New Roman" w:cs="Times New Roman"/>
          <w:bCs/>
          <w:sz w:val="28"/>
          <w:szCs w:val="28"/>
        </w:rPr>
        <w:t xml:space="preserve">       15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II: </w:t>
      </w:r>
      <w:r w:rsidR="003217C4">
        <w:rPr>
          <w:rFonts w:ascii="Times New Roman" w:hAnsi="Times New Roman" w:cs="Times New Roman"/>
          <w:bCs/>
          <w:sz w:val="28"/>
          <w:szCs w:val="28"/>
        </w:rPr>
        <w:t>Essay Type (1 out of 2) OR Short Notes (2 out of 3)                            15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III: </w:t>
      </w:r>
      <w:r w:rsidR="003217C4">
        <w:rPr>
          <w:rFonts w:ascii="Times New Roman" w:hAnsi="Times New Roman" w:cs="Times New Roman"/>
          <w:bCs/>
          <w:sz w:val="28"/>
          <w:szCs w:val="28"/>
        </w:rPr>
        <w:t>Essay Type (1 out of 2) OR Short Notes (2 out of 3)                           15</w:t>
      </w:r>
    </w:p>
    <w:p w:rsidR="003217C4" w:rsidRDefault="00E734C9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IV: </w:t>
      </w:r>
      <w:r w:rsidR="003217C4">
        <w:rPr>
          <w:rFonts w:ascii="Times New Roman" w:hAnsi="Times New Roman" w:cs="Times New Roman"/>
          <w:bCs/>
          <w:sz w:val="28"/>
          <w:szCs w:val="28"/>
        </w:rPr>
        <w:t>Essay Type (1 out of 2) OR Short Notes (2 out of 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7C4">
        <w:rPr>
          <w:rFonts w:ascii="Times New Roman" w:hAnsi="Times New Roman" w:cs="Times New Roman"/>
          <w:bCs/>
          <w:sz w:val="28"/>
          <w:szCs w:val="28"/>
        </w:rPr>
        <w:t xml:space="preserve">                          15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1A16" w:rsidRDefault="008C1A16" w:rsidP="008C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II: </w:t>
      </w:r>
      <w:r w:rsidR="00072856">
        <w:rPr>
          <w:rFonts w:ascii="Times New Roman" w:hAnsi="Times New Roman" w:cs="Times New Roman"/>
          <w:b/>
          <w:bCs/>
          <w:sz w:val="28"/>
          <w:szCs w:val="28"/>
        </w:rPr>
        <w:t>Mahabharata Studies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Unit I: Essay Type (1 out of 2) OR Short Notes (2 out of 3)                              15                                          Unit II: Essay Type (1 out of 2) OR Short Notes (2 out of 3)                            15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III: </w:t>
      </w:r>
      <w:r w:rsidR="00C95A68">
        <w:rPr>
          <w:rFonts w:ascii="Times New Roman" w:hAnsi="Times New Roman" w:cs="Times New Roman"/>
          <w:bCs/>
          <w:sz w:val="28"/>
          <w:szCs w:val="28"/>
        </w:rPr>
        <w:t>Essay Type (1 out of 2) OR Short Notes (2 out of 3)                           15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IV: Essay Type (1 out of 2) OR Short Notes (2 out of 3) </w:t>
      </w:r>
      <w:r w:rsidR="005E1CF4">
        <w:rPr>
          <w:rFonts w:ascii="Times New Roman" w:hAnsi="Times New Roman" w:cs="Times New Roman"/>
          <w:bCs/>
          <w:sz w:val="28"/>
          <w:szCs w:val="28"/>
        </w:rPr>
        <w:t xml:space="preserve">OR Reference to context (2 out of 3)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15</w:t>
      </w:r>
    </w:p>
    <w:p w:rsidR="008C1A16" w:rsidRDefault="008C1A16" w:rsidP="008C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A16" w:rsidRDefault="008C1A16" w:rsidP="008C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III: </w:t>
      </w:r>
      <w:r w:rsidR="005C10DD">
        <w:rPr>
          <w:rFonts w:ascii="Times New Roman" w:hAnsi="Times New Roman" w:cs="Times New Roman"/>
          <w:b/>
          <w:bCs/>
          <w:sz w:val="28"/>
          <w:szCs w:val="28"/>
        </w:rPr>
        <w:t xml:space="preserve">Studies in </w:t>
      </w:r>
      <w:proofErr w:type="spellStart"/>
      <w:r w:rsidR="005C10DD">
        <w:rPr>
          <w:rFonts w:ascii="Times New Roman" w:hAnsi="Times New Roman" w:cs="Times New Roman"/>
          <w:b/>
          <w:bCs/>
          <w:sz w:val="28"/>
          <w:szCs w:val="28"/>
        </w:rPr>
        <w:t>Mahapuranas</w:t>
      </w:r>
      <w:proofErr w:type="spellEnd"/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I: </w:t>
      </w:r>
      <w:r w:rsidR="004D6085">
        <w:rPr>
          <w:rFonts w:ascii="Times New Roman" w:hAnsi="Times New Roman" w:cs="Times New Roman"/>
          <w:bCs/>
          <w:sz w:val="28"/>
          <w:szCs w:val="28"/>
        </w:rPr>
        <w:t>Essay Type (1 out of 2) OR Short Notes (2 out of 3)                              15</w:t>
      </w:r>
    </w:p>
    <w:p w:rsidR="00B101DC" w:rsidRDefault="008C1A16" w:rsidP="00FA7AA7">
      <w:pPr>
        <w:tabs>
          <w:tab w:val="center" w:pos="451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Unit II: </w:t>
      </w:r>
      <w:r w:rsidR="00B101DC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FA7AA7">
        <w:rPr>
          <w:rFonts w:ascii="Times New Roman" w:hAnsi="Times New Roman" w:cs="Times New Roman"/>
          <w:bCs/>
          <w:sz w:val="28"/>
          <w:szCs w:val="28"/>
        </w:rPr>
        <w:t>Essay Type (2 out of 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7AA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30</w:t>
      </w:r>
    </w:p>
    <w:p w:rsidR="00B101DC" w:rsidRDefault="00B101DC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ii. </w:t>
      </w:r>
      <w:r w:rsidR="008C1A16">
        <w:rPr>
          <w:rFonts w:ascii="Times New Roman" w:hAnsi="Times New Roman" w:cs="Times New Roman"/>
          <w:bCs/>
          <w:sz w:val="28"/>
          <w:szCs w:val="28"/>
        </w:rPr>
        <w:t xml:space="preserve">Short Notes (2 out of 3)                            </w:t>
      </w:r>
      <w:r w:rsidR="00FA7A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15</w:t>
      </w:r>
    </w:p>
    <w:p w:rsidR="00FA7AA7" w:rsidRDefault="00FA7AA7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1A16" w:rsidRPr="00452EB9" w:rsidRDefault="008C1A16" w:rsidP="008C1A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3C1F">
        <w:rPr>
          <w:rFonts w:ascii="Times New Roman" w:hAnsi="Times New Roman" w:cs="Times New Roman"/>
          <w:b/>
          <w:bCs/>
          <w:sz w:val="28"/>
          <w:szCs w:val="28"/>
        </w:rPr>
        <w:t xml:space="preserve">Paper IV: </w:t>
      </w:r>
      <w:r w:rsidR="00875175">
        <w:rPr>
          <w:rFonts w:ascii="Times New Roman" w:hAnsi="Times New Roman" w:cs="Times New Roman"/>
          <w:b/>
          <w:bCs/>
          <w:sz w:val="28"/>
          <w:szCs w:val="28"/>
        </w:rPr>
        <w:t xml:space="preserve">Interpreting </w:t>
      </w:r>
      <w:proofErr w:type="spellStart"/>
      <w:r w:rsidR="00875175">
        <w:rPr>
          <w:rFonts w:ascii="Times New Roman" w:hAnsi="Times New Roman" w:cs="Times New Roman"/>
          <w:b/>
          <w:bCs/>
          <w:sz w:val="28"/>
          <w:szCs w:val="28"/>
        </w:rPr>
        <w:t>Puranas</w:t>
      </w:r>
      <w:proofErr w:type="spellEnd"/>
      <w:r w:rsidRPr="00743C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72CBA" w:rsidRDefault="008C1A16" w:rsidP="004F2189">
      <w:pPr>
        <w:tabs>
          <w:tab w:val="center" w:pos="451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I: </w:t>
      </w:r>
      <w:r w:rsidR="004F2189">
        <w:rPr>
          <w:rFonts w:ascii="Times New Roman" w:hAnsi="Times New Roman" w:cs="Times New Roman"/>
          <w:bCs/>
          <w:sz w:val="28"/>
          <w:szCs w:val="28"/>
        </w:rPr>
        <w:t>i. Essay Type (1 out of 2)</w:t>
      </w:r>
      <w:r w:rsidR="00372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189">
        <w:rPr>
          <w:rFonts w:ascii="Times New Roman" w:hAnsi="Times New Roman" w:cs="Times New Roman"/>
          <w:bCs/>
          <w:sz w:val="28"/>
          <w:szCs w:val="28"/>
        </w:rPr>
        <w:t>OR</w:t>
      </w:r>
      <w:r w:rsidR="00372CBA">
        <w:rPr>
          <w:rFonts w:ascii="Times New Roman" w:hAnsi="Times New Roman" w:cs="Times New Roman"/>
          <w:bCs/>
          <w:sz w:val="28"/>
          <w:szCs w:val="28"/>
        </w:rPr>
        <w:t xml:space="preserve"> Short Notes (2 out of 3)</w:t>
      </w:r>
      <w:r w:rsidR="004F2189">
        <w:rPr>
          <w:rFonts w:ascii="Times New Roman" w:hAnsi="Times New Roman" w:cs="Times New Roman"/>
          <w:bCs/>
          <w:sz w:val="28"/>
          <w:szCs w:val="28"/>
        </w:rPr>
        <w:t xml:space="preserve">                          15</w:t>
      </w:r>
      <w:r w:rsidR="00372CB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4F218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372CBA" w:rsidRDefault="008C1A16" w:rsidP="00372CBA">
      <w:pPr>
        <w:tabs>
          <w:tab w:val="center" w:pos="451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II: </w:t>
      </w:r>
      <w:r w:rsidR="004F2189">
        <w:rPr>
          <w:rFonts w:ascii="Times New Roman" w:hAnsi="Times New Roman" w:cs="Times New Roman"/>
          <w:bCs/>
          <w:sz w:val="28"/>
          <w:szCs w:val="28"/>
        </w:rPr>
        <w:t>i. Essay Type (2 out of 3</w:t>
      </w:r>
      <w:r w:rsidR="00372CB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72CB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</w:t>
      </w:r>
      <w:r w:rsidR="004F2189">
        <w:rPr>
          <w:rFonts w:ascii="Times New Roman" w:hAnsi="Times New Roman" w:cs="Times New Roman"/>
          <w:bCs/>
          <w:sz w:val="28"/>
          <w:szCs w:val="28"/>
        </w:rPr>
        <w:t>30</w:t>
      </w:r>
    </w:p>
    <w:p w:rsidR="00372CBA" w:rsidRDefault="00372CBA" w:rsidP="00372C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ii. Short Notes (2 out of 3)                                                                      15</w:t>
      </w:r>
    </w:p>
    <w:p w:rsidR="00372CBA" w:rsidRDefault="00372CBA" w:rsidP="00372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A16" w:rsidRDefault="008C1A16" w:rsidP="00372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V: </w:t>
      </w:r>
      <w:r w:rsidR="004C6E49">
        <w:rPr>
          <w:rFonts w:ascii="Times New Roman" w:hAnsi="Times New Roman" w:cs="Times New Roman"/>
          <w:b/>
          <w:sz w:val="28"/>
          <w:szCs w:val="28"/>
        </w:rPr>
        <w:t xml:space="preserve">Post </w:t>
      </w:r>
      <w:proofErr w:type="spellStart"/>
      <w:r w:rsidR="004C6E49">
        <w:rPr>
          <w:rFonts w:ascii="Times New Roman" w:hAnsi="Times New Roman" w:cs="Times New Roman"/>
          <w:b/>
          <w:sz w:val="28"/>
          <w:szCs w:val="28"/>
        </w:rPr>
        <w:t>Mahapuranic</w:t>
      </w:r>
      <w:proofErr w:type="spellEnd"/>
      <w:r w:rsidR="004C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4E">
        <w:rPr>
          <w:rFonts w:ascii="Times New Roman" w:hAnsi="Times New Roman" w:cs="Times New Roman"/>
          <w:b/>
          <w:sz w:val="28"/>
          <w:szCs w:val="28"/>
        </w:rPr>
        <w:t>Traditions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I: </w:t>
      </w:r>
      <w:r w:rsidR="0022010B">
        <w:rPr>
          <w:rFonts w:ascii="Times New Roman" w:hAnsi="Times New Roman" w:cs="Times New Roman"/>
          <w:bCs/>
          <w:sz w:val="28"/>
          <w:szCs w:val="28"/>
        </w:rPr>
        <w:t xml:space="preserve">Short Notes (2 out of 3)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8C1A16" w:rsidRDefault="008C1A16" w:rsidP="008C1A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Unit II: Short Notes (2 out of 3) OR Essay Type (1 out of 2)                            15</w:t>
      </w:r>
    </w:p>
    <w:p w:rsidR="00D036B4" w:rsidRDefault="008C1A16" w:rsidP="00D036B4">
      <w:pPr>
        <w:tabs>
          <w:tab w:val="center" w:pos="451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Unit III: </w:t>
      </w:r>
      <w:r w:rsidR="00D036B4">
        <w:rPr>
          <w:rFonts w:ascii="Times New Roman" w:hAnsi="Times New Roman" w:cs="Times New Roman"/>
          <w:bCs/>
          <w:sz w:val="28"/>
          <w:szCs w:val="28"/>
        </w:rPr>
        <w:t xml:space="preserve">i. Essay Type (1 out of 2) </w:t>
      </w:r>
      <w:r w:rsidR="00D036B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15</w:t>
      </w:r>
    </w:p>
    <w:p w:rsidR="00D036B4" w:rsidRDefault="00D036B4" w:rsidP="00D036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ii. Short Notes (2 out of 3)                                                                      15</w:t>
      </w:r>
    </w:p>
    <w:p w:rsidR="00C339A8" w:rsidRDefault="00C339A8" w:rsidP="00D036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18" w:rsidRDefault="00F35F18" w:rsidP="00D036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5F18">
        <w:rPr>
          <w:rFonts w:ascii="Times New Roman" w:hAnsi="Times New Roman" w:cs="Times New Roman"/>
          <w:b/>
          <w:bCs/>
          <w:sz w:val="28"/>
          <w:szCs w:val="28"/>
        </w:rPr>
        <w:t>Select Bibliography:</w:t>
      </w:r>
    </w:p>
    <w:p w:rsidR="00645405" w:rsidRPr="00F35F18" w:rsidRDefault="00645405" w:rsidP="00D036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Studies in the Puranic Records on Hindu Rites and Customs, R. C.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Hazra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>, MLBD, Delhi, 1988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Ramayana,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Satavalekar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Edition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Mahabharata,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Satavalekar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Edition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35F18">
        <w:rPr>
          <w:rFonts w:ascii="Times New Roman" w:hAnsi="Times New Roman" w:cs="Times New Roman"/>
          <w:sz w:val="28"/>
          <w:szCs w:val="28"/>
        </w:rPr>
        <w:t>Adhyatma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Ramayana, Compiled and Translated by Sri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Ajai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Kumar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Chhawchharia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Chaukhamba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Surabharati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Prakashan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>, Varanasi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35F18">
        <w:rPr>
          <w:rFonts w:ascii="Times New Roman" w:hAnsi="Times New Roman" w:cs="Times New Roman"/>
          <w:sz w:val="28"/>
          <w:szCs w:val="28"/>
        </w:rPr>
        <w:t>Anand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Ramayana,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Parimal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Publication, Delhi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35F18">
        <w:rPr>
          <w:rFonts w:ascii="Times New Roman" w:hAnsi="Times New Roman" w:cs="Times New Roman"/>
          <w:sz w:val="28"/>
          <w:szCs w:val="28"/>
        </w:rPr>
        <w:t>Devibhagavata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Purana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>, Gita Press, Gorakhpur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35F18">
        <w:rPr>
          <w:rFonts w:ascii="Times New Roman" w:hAnsi="Times New Roman" w:cs="Times New Roman"/>
          <w:sz w:val="28"/>
          <w:szCs w:val="28"/>
        </w:rPr>
        <w:t>Nrusimha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Purana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Parimal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Publications, Delhi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Text and Variations of the Mahabharata, Edited by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Kalyan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Kumar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Chakravarty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Munshiram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Manoharlal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Publishers, New Delhi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35F18">
        <w:rPr>
          <w:rFonts w:ascii="Times New Roman" w:hAnsi="Times New Roman" w:cs="Times New Roman"/>
          <w:sz w:val="28"/>
          <w:szCs w:val="28"/>
        </w:rPr>
        <w:t>Ramakatha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in Narrative, Performance and Pictorial Traditions, Aryan Books International, New Delhi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Ramayana: A Critical Appraisal, R. N.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Sanyal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, D. K.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Printworld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>, New Delhi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Lectures on Ramayana,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V.S.Srinivasa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Shastri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>, Madras Sanskrit Academy, 1986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Narratology: Indian Perspectives, C.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Rajendran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, New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Bharatiya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Book Corporation, Delhi</w:t>
      </w:r>
    </w:p>
    <w:p w:rsidR="00F35F18" w:rsidRPr="00F35F18" w:rsidRDefault="00F35F18" w:rsidP="008C1A16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35F18">
        <w:rPr>
          <w:rFonts w:ascii="Times New Roman" w:hAnsi="Times New Roman" w:cs="Times New Roman"/>
          <w:sz w:val="28"/>
          <w:szCs w:val="28"/>
        </w:rPr>
        <w:t xml:space="preserve">Indian Narratology, K.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Ayyappa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Paniker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 xml:space="preserve">,  Sterling Publishers </w:t>
      </w:r>
      <w:proofErr w:type="spellStart"/>
      <w:r w:rsidRPr="00F35F18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Pr="00F35F18">
        <w:rPr>
          <w:rFonts w:ascii="Times New Roman" w:hAnsi="Times New Roman" w:cs="Times New Roman"/>
          <w:sz w:val="28"/>
          <w:szCs w:val="28"/>
        </w:rPr>
        <w:t>, 2003</w:t>
      </w:r>
    </w:p>
    <w:p w:rsidR="00E6616F" w:rsidRPr="00BB41CA" w:rsidRDefault="00E6616F" w:rsidP="009937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616F" w:rsidRPr="00BB4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C56"/>
    <w:multiLevelType w:val="hybridMultilevel"/>
    <w:tmpl w:val="D25C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CA"/>
    <w:rsid w:val="00000674"/>
    <w:rsid w:val="00015473"/>
    <w:rsid w:val="00026540"/>
    <w:rsid w:val="00030C8F"/>
    <w:rsid w:val="00051950"/>
    <w:rsid w:val="000607D5"/>
    <w:rsid w:val="00072856"/>
    <w:rsid w:val="00074793"/>
    <w:rsid w:val="0008108A"/>
    <w:rsid w:val="00082702"/>
    <w:rsid w:val="000B1472"/>
    <w:rsid w:val="000E0F4E"/>
    <w:rsid w:val="000E7209"/>
    <w:rsid w:val="000E74A8"/>
    <w:rsid w:val="000F461D"/>
    <w:rsid w:val="0012796B"/>
    <w:rsid w:val="00133F93"/>
    <w:rsid w:val="001527EA"/>
    <w:rsid w:val="0016702D"/>
    <w:rsid w:val="001824DB"/>
    <w:rsid w:val="00184791"/>
    <w:rsid w:val="001D7882"/>
    <w:rsid w:val="0022010B"/>
    <w:rsid w:val="00227CC4"/>
    <w:rsid w:val="00270D39"/>
    <w:rsid w:val="002D4FBD"/>
    <w:rsid w:val="003217C4"/>
    <w:rsid w:val="00372CBA"/>
    <w:rsid w:val="003965EB"/>
    <w:rsid w:val="0041380B"/>
    <w:rsid w:val="004175BB"/>
    <w:rsid w:val="0045252A"/>
    <w:rsid w:val="00486FD4"/>
    <w:rsid w:val="00497648"/>
    <w:rsid w:val="004C5C3F"/>
    <w:rsid w:val="004C6E49"/>
    <w:rsid w:val="004D4337"/>
    <w:rsid w:val="004D6085"/>
    <w:rsid w:val="004F2189"/>
    <w:rsid w:val="005355BE"/>
    <w:rsid w:val="00567558"/>
    <w:rsid w:val="00571C48"/>
    <w:rsid w:val="00581497"/>
    <w:rsid w:val="00592169"/>
    <w:rsid w:val="00594ECA"/>
    <w:rsid w:val="005C10DD"/>
    <w:rsid w:val="005E1CF4"/>
    <w:rsid w:val="005F5687"/>
    <w:rsid w:val="0060573F"/>
    <w:rsid w:val="00645405"/>
    <w:rsid w:val="00673B96"/>
    <w:rsid w:val="0068789A"/>
    <w:rsid w:val="006B410E"/>
    <w:rsid w:val="006C026F"/>
    <w:rsid w:val="006D0CD1"/>
    <w:rsid w:val="00736C6B"/>
    <w:rsid w:val="007B2568"/>
    <w:rsid w:val="007D4C60"/>
    <w:rsid w:val="00802674"/>
    <w:rsid w:val="00812DB5"/>
    <w:rsid w:val="00833478"/>
    <w:rsid w:val="00841BA1"/>
    <w:rsid w:val="0087290A"/>
    <w:rsid w:val="00875175"/>
    <w:rsid w:val="008B6C63"/>
    <w:rsid w:val="008C1A16"/>
    <w:rsid w:val="008D38B6"/>
    <w:rsid w:val="008E7308"/>
    <w:rsid w:val="00902A85"/>
    <w:rsid w:val="0092016D"/>
    <w:rsid w:val="00935097"/>
    <w:rsid w:val="00946D71"/>
    <w:rsid w:val="009618EC"/>
    <w:rsid w:val="009716FB"/>
    <w:rsid w:val="009937D2"/>
    <w:rsid w:val="009A1D34"/>
    <w:rsid w:val="009D27D0"/>
    <w:rsid w:val="009F6B56"/>
    <w:rsid w:val="00A06241"/>
    <w:rsid w:val="00A114C4"/>
    <w:rsid w:val="00A5487F"/>
    <w:rsid w:val="00A71631"/>
    <w:rsid w:val="00A960BA"/>
    <w:rsid w:val="00AA0B03"/>
    <w:rsid w:val="00AC5968"/>
    <w:rsid w:val="00AC68CD"/>
    <w:rsid w:val="00AD116C"/>
    <w:rsid w:val="00AD6453"/>
    <w:rsid w:val="00AF548F"/>
    <w:rsid w:val="00B101DC"/>
    <w:rsid w:val="00B33EF7"/>
    <w:rsid w:val="00B51F1D"/>
    <w:rsid w:val="00B5572A"/>
    <w:rsid w:val="00B63272"/>
    <w:rsid w:val="00B92BE4"/>
    <w:rsid w:val="00B93D15"/>
    <w:rsid w:val="00BB41CA"/>
    <w:rsid w:val="00BB6801"/>
    <w:rsid w:val="00BD485F"/>
    <w:rsid w:val="00BF1D87"/>
    <w:rsid w:val="00C339A8"/>
    <w:rsid w:val="00C33FA9"/>
    <w:rsid w:val="00C37663"/>
    <w:rsid w:val="00C94A9C"/>
    <w:rsid w:val="00C95A68"/>
    <w:rsid w:val="00C95AF3"/>
    <w:rsid w:val="00CB464B"/>
    <w:rsid w:val="00CF59B9"/>
    <w:rsid w:val="00D036B4"/>
    <w:rsid w:val="00D650CB"/>
    <w:rsid w:val="00D91D71"/>
    <w:rsid w:val="00DA1F59"/>
    <w:rsid w:val="00DB2E14"/>
    <w:rsid w:val="00DF3622"/>
    <w:rsid w:val="00E10255"/>
    <w:rsid w:val="00E2687F"/>
    <w:rsid w:val="00E268D7"/>
    <w:rsid w:val="00E5607C"/>
    <w:rsid w:val="00E6616F"/>
    <w:rsid w:val="00E72EDD"/>
    <w:rsid w:val="00E734C9"/>
    <w:rsid w:val="00E85B61"/>
    <w:rsid w:val="00E9113B"/>
    <w:rsid w:val="00EC4894"/>
    <w:rsid w:val="00F35F18"/>
    <w:rsid w:val="00FA7AA7"/>
    <w:rsid w:val="00FC710D"/>
    <w:rsid w:val="00FD2369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B53E6-ACBE-4D58-B440-461957F7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18"/>
    <w:pPr>
      <w:spacing w:line="259" w:lineRule="auto"/>
      <w:ind w:left="720"/>
      <w:contextualSpacing/>
    </w:pPr>
    <w:rPr>
      <w:rFonts w:cs="Mangal"/>
      <w:lang w:val="en-US" w:bidi="hi-IN"/>
    </w:rPr>
  </w:style>
  <w:style w:type="table" w:styleId="TableGrid">
    <w:name w:val="Table Grid"/>
    <w:basedOn w:val="TableNormal"/>
    <w:uiPriority w:val="59"/>
    <w:rsid w:val="00A06241"/>
    <w:pPr>
      <w:spacing w:after="0" w:line="240" w:lineRule="auto"/>
    </w:pPr>
    <w:rPr>
      <w:rFonts w:eastAsiaTheme="minorEastAsia"/>
      <w:lang w:val="en-US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Shakuntala Gawde</cp:lastModifiedBy>
  <cp:revision>2</cp:revision>
  <dcterms:created xsi:type="dcterms:W3CDTF">2017-09-21T23:05:00Z</dcterms:created>
  <dcterms:modified xsi:type="dcterms:W3CDTF">2017-09-21T23:05:00Z</dcterms:modified>
</cp:coreProperties>
</file>